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0FA" w:rsidRDefault="007F70FA" w:rsidP="005D4D72">
      <w:bookmarkStart w:id="0" w:name="_GoBack"/>
      <w:r>
        <w:t xml:space="preserve">International Justice Systems and Criminal Justice </w:t>
      </w:r>
    </w:p>
    <w:bookmarkEnd w:id="0"/>
    <w:p w:rsidR="00CB1E32" w:rsidRDefault="00051779" w:rsidP="007F70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US and England, the prosecution process differed in several ways. First the process used in US had three different legal systems where England had one. This reflected the historical origin which dealt primarily with the legal system which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irrelevant in other areas. Additionally the law jurisdiction was placed in a location where the legal system derived fundamental common laws which had the same system. In the two nations they differed in the ways they traced their legal heritage to their colonies which displayed different results in the common law jurisdictions</w:t>
      </w:r>
      <w:r w:rsidR="007F70FA">
        <w:rPr>
          <w:rFonts w:ascii="Times New Roman" w:hAnsi="Times New Roman" w:cs="Times New Roman"/>
          <w:sz w:val="24"/>
          <w:szCs w:val="24"/>
        </w:rPr>
        <w:t xml:space="preserve"> (</w:t>
      </w:r>
      <w:proofErr w:type="spellStart"/>
      <w:r w:rsidR="007F70FA">
        <w:rPr>
          <w:rFonts w:ascii="Times New Roman" w:hAnsi="Times New Roman" w:cs="Times New Roman"/>
          <w:sz w:val="24"/>
          <w:szCs w:val="24"/>
        </w:rPr>
        <w:t>Rab</w:t>
      </w:r>
      <w:proofErr w:type="spellEnd"/>
      <w:r w:rsidR="007F70FA">
        <w:rPr>
          <w:rFonts w:ascii="Times New Roman" w:hAnsi="Times New Roman" w:cs="Times New Roman"/>
          <w:sz w:val="24"/>
          <w:szCs w:val="24"/>
        </w:rPr>
        <w:t>, 2018)</w:t>
      </w:r>
      <w:r>
        <w:rPr>
          <w:rFonts w:ascii="Times New Roman" w:hAnsi="Times New Roman" w:cs="Times New Roman"/>
          <w:sz w:val="24"/>
          <w:szCs w:val="24"/>
        </w:rPr>
        <w:t>.</w:t>
      </w:r>
      <w:r w:rsidR="007F70FA">
        <w:rPr>
          <w:rFonts w:ascii="Times New Roman" w:hAnsi="Times New Roman" w:cs="Times New Roman"/>
          <w:sz w:val="24"/>
          <w:szCs w:val="24"/>
        </w:rPr>
        <w:t xml:space="preserve"> </w:t>
      </w:r>
      <w:r w:rsidR="004C073B">
        <w:rPr>
          <w:rFonts w:ascii="Times New Roman" w:hAnsi="Times New Roman" w:cs="Times New Roman"/>
          <w:sz w:val="24"/>
          <w:szCs w:val="24"/>
        </w:rPr>
        <w:t>The two countries had different definitions of their common law jurisdictions from their constitution acts</w:t>
      </w:r>
      <w:r w:rsidR="00CB1E32">
        <w:rPr>
          <w:rFonts w:ascii="Times New Roman" w:hAnsi="Times New Roman" w:cs="Times New Roman"/>
          <w:sz w:val="24"/>
          <w:szCs w:val="24"/>
        </w:rPr>
        <w:t xml:space="preserve"> where the </w:t>
      </w:r>
      <w:proofErr w:type="gramStart"/>
      <w:r w:rsidR="00CB1E32">
        <w:rPr>
          <w:rFonts w:ascii="Times New Roman" w:hAnsi="Times New Roman" w:cs="Times New Roman"/>
          <w:sz w:val="24"/>
          <w:szCs w:val="24"/>
        </w:rPr>
        <w:t>Us</w:t>
      </w:r>
      <w:proofErr w:type="gramEnd"/>
      <w:r w:rsidR="00CB1E32">
        <w:rPr>
          <w:rFonts w:ascii="Times New Roman" w:hAnsi="Times New Roman" w:cs="Times New Roman"/>
          <w:sz w:val="24"/>
          <w:szCs w:val="24"/>
        </w:rPr>
        <w:t xml:space="preserve"> had unwritten constitution and had not set the rights of individual citizens and how the government was supposed to act. </w:t>
      </w:r>
    </w:p>
    <w:p w:rsidR="008412FB" w:rsidRDefault="00CB1E32" w:rsidP="007F70FA">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contrary the two countries had similarities in the way their arrived at their decisions in adjudication and prosecution. At the beginning, they started with mediation where it was the best way to resolve disputes. This was by appointing a neutral independent trainer to carry out the task where others they recruited volunteers to act without prejudice. Secondly, they used arbitration which was more private and included the two parties to come up with decisions to solve disputes. Lastly they included adjudication where one party was forced to first pay then argue later. This was the most effective mechanism used by both US and England to where they resolved construction disputes and the parties could not contract out of it</w:t>
      </w:r>
      <w:r w:rsidR="007F70FA">
        <w:rPr>
          <w:rFonts w:ascii="Times New Roman" w:hAnsi="Times New Roman" w:cs="Times New Roman"/>
          <w:sz w:val="24"/>
          <w:szCs w:val="24"/>
        </w:rPr>
        <w:t xml:space="preserve"> (</w:t>
      </w:r>
      <w:proofErr w:type="spellStart"/>
      <w:r w:rsidR="007F70FA">
        <w:rPr>
          <w:rFonts w:ascii="Times New Roman" w:hAnsi="Times New Roman" w:cs="Times New Roman"/>
          <w:sz w:val="24"/>
          <w:szCs w:val="24"/>
        </w:rPr>
        <w:t>Bulnes</w:t>
      </w:r>
      <w:proofErr w:type="spellEnd"/>
      <w:r w:rsidR="007F70FA">
        <w:rPr>
          <w:rFonts w:ascii="Times New Roman" w:hAnsi="Times New Roman" w:cs="Times New Roman"/>
          <w:sz w:val="24"/>
          <w:szCs w:val="24"/>
        </w:rPr>
        <w:t>, 2013)</w:t>
      </w:r>
      <w:r>
        <w:rPr>
          <w:rFonts w:ascii="Times New Roman" w:hAnsi="Times New Roman" w:cs="Times New Roman"/>
          <w:sz w:val="24"/>
          <w:szCs w:val="24"/>
        </w:rPr>
        <w:t xml:space="preserve">. </w:t>
      </w:r>
      <w:r w:rsidR="007F70FA">
        <w:rPr>
          <w:rFonts w:ascii="Times New Roman" w:hAnsi="Times New Roman" w:cs="Times New Roman"/>
          <w:sz w:val="24"/>
          <w:szCs w:val="24"/>
        </w:rPr>
        <w:t xml:space="preserve"> </w:t>
      </w:r>
      <w:r w:rsidR="00EC098F">
        <w:rPr>
          <w:rFonts w:ascii="Times New Roman" w:hAnsi="Times New Roman" w:cs="Times New Roman"/>
          <w:sz w:val="24"/>
          <w:szCs w:val="24"/>
        </w:rPr>
        <w:t xml:space="preserve">However, they also </w:t>
      </w:r>
      <w:r w:rsidR="00D90E73">
        <w:rPr>
          <w:rFonts w:ascii="Times New Roman" w:hAnsi="Times New Roman" w:cs="Times New Roman"/>
          <w:sz w:val="24"/>
          <w:szCs w:val="24"/>
        </w:rPr>
        <w:t>advocated</w:t>
      </w:r>
      <w:r w:rsidR="00EC098F">
        <w:rPr>
          <w:rFonts w:ascii="Times New Roman" w:hAnsi="Times New Roman" w:cs="Times New Roman"/>
          <w:sz w:val="24"/>
          <w:szCs w:val="24"/>
        </w:rPr>
        <w:t xml:space="preserve"> for natural justice where they demanded for great deals that entailed </w:t>
      </w:r>
      <w:r w:rsidR="00D90E73">
        <w:rPr>
          <w:rFonts w:ascii="Times New Roman" w:hAnsi="Times New Roman" w:cs="Times New Roman"/>
          <w:sz w:val="24"/>
          <w:szCs w:val="24"/>
        </w:rPr>
        <w:t xml:space="preserve">procedural flexibility. </w:t>
      </w:r>
      <w:r w:rsidR="00D42E22">
        <w:rPr>
          <w:rFonts w:ascii="Times New Roman" w:hAnsi="Times New Roman" w:cs="Times New Roman"/>
          <w:sz w:val="24"/>
          <w:szCs w:val="24"/>
        </w:rPr>
        <w:t xml:space="preserve"> </w:t>
      </w:r>
      <w:r w:rsidR="00D90E73">
        <w:rPr>
          <w:rFonts w:ascii="Times New Roman" w:hAnsi="Times New Roman" w:cs="Times New Roman"/>
          <w:sz w:val="24"/>
          <w:szCs w:val="24"/>
        </w:rPr>
        <w:t>In this they considered the right to be heard by impartial tr</w:t>
      </w:r>
      <w:r w:rsidR="007F70FA">
        <w:rPr>
          <w:rFonts w:ascii="Times New Roman" w:hAnsi="Times New Roman" w:cs="Times New Roman"/>
          <w:sz w:val="24"/>
          <w:szCs w:val="24"/>
        </w:rPr>
        <w:t>i</w:t>
      </w:r>
      <w:r w:rsidR="00D90E73">
        <w:rPr>
          <w:rFonts w:ascii="Times New Roman" w:hAnsi="Times New Roman" w:cs="Times New Roman"/>
          <w:sz w:val="24"/>
          <w:szCs w:val="24"/>
        </w:rPr>
        <w:t xml:space="preserve">bunals and the rights to fair hearings as their strong point. </w:t>
      </w:r>
    </w:p>
    <w:p w:rsidR="007F70FA" w:rsidRDefault="007F70FA" w:rsidP="007F70FA">
      <w:pPr>
        <w:spacing w:line="480" w:lineRule="auto"/>
        <w:rPr>
          <w:rFonts w:ascii="Times New Roman" w:hAnsi="Times New Roman" w:cs="Times New Roman"/>
          <w:sz w:val="24"/>
          <w:szCs w:val="24"/>
        </w:rPr>
      </w:pPr>
    </w:p>
    <w:p w:rsidR="00FE24F8" w:rsidRDefault="00EB5AE6" w:rsidP="00EB5AE6">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Case Review</w:t>
      </w:r>
    </w:p>
    <w:p w:rsidR="001D0C06" w:rsidRPr="00FB0E27" w:rsidRDefault="001D0C06" w:rsidP="001D0C06">
      <w:pPr>
        <w:spacing w:line="480" w:lineRule="auto"/>
        <w:rPr>
          <w:rFonts w:ascii="Times New Roman" w:hAnsi="Times New Roman" w:cs="Times New Roman"/>
          <w:sz w:val="24"/>
          <w:szCs w:val="24"/>
        </w:rPr>
      </w:pPr>
      <w:r w:rsidRPr="00FB0E27">
        <w:rPr>
          <w:rFonts w:ascii="Times New Roman" w:hAnsi="Times New Roman" w:cs="Times New Roman"/>
          <w:b/>
          <w:sz w:val="24"/>
        </w:rPr>
        <w:t>History:</w:t>
      </w:r>
      <w:r w:rsidRPr="00FB0E27">
        <w:rPr>
          <w:rFonts w:ascii="Times New Roman" w:hAnsi="Times New Roman" w:cs="Times New Roman"/>
          <w:sz w:val="24"/>
        </w:rPr>
        <w:t xml:space="preserve">  This case began when police officers went to arrest Miranda at his home. This was because they were suspecting him of rape and kidnapping and was transported to the police station and placed in an interrogation room. In this case, they obtained a written confession where the Supreme </w:t>
      </w:r>
      <w:proofErr w:type="gramStart"/>
      <w:r w:rsidRPr="00FB0E27">
        <w:rPr>
          <w:rFonts w:ascii="Times New Roman" w:hAnsi="Times New Roman" w:cs="Times New Roman"/>
          <w:sz w:val="24"/>
        </w:rPr>
        <w:t>court</w:t>
      </w:r>
      <w:proofErr w:type="gramEnd"/>
      <w:r w:rsidRPr="00FB0E27">
        <w:rPr>
          <w:rFonts w:ascii="Times New Roman" w:hAnsi="Times New Roman" w:cs="Times New Roman"/>
          <w:sz w:val="24"/>
        </w:rPr>
        <w:t xml:space="preserve"> ruled that he be detained as a criminal suspect while the police continue with their questioning and follow the constitutional rights. Miranda was sentenced for 20-30yrs in jail.</w:t>
      </w:r>
    </w:p>
    <w:p w:rsidR="001D0C06" w:rsidRPr="00FB0E27" w:rsidRDefault="001D0C06" w:rsidP="001D0C06">
      <w:pPr>
        <w:spacing w:line="480" w:lineRule="auto"/>
        <w:rPr>
          <w:rFonts w:ascii="Times New Roman" w:hAnsi="Times New Roman" w:cs="Times New Roman"/>
          <w:sz w:val="24"/>
        </w:rPr>
      </w:pPr>
      <w:r w:rsidRPr="00FB0E27">
        <w:rPr>
          <w:rFonts w:ascii="Times New Roman" w:hAnsi="Times New Roman" w:cs="Times New Roman"/>
          <w:b/>
          <w:sz w:val="24"/>
        </w:rPr>
        <w:t>Facts:</w:t>
      </w:r>
      <w:r w:rsidRPr="00FB0E27">
        <w:rPr>
          <w:rFonts w:ascii="Times New Roman" w:hAnsi="Times New Roman" w:cs="Times New Roman"/>
          <w:sz w:val="24"/>
        </w:rPr>
        <w:t xml:space="preserve"> The major issue was that Miranda was arrested, judged and jailed over suspicions when they had not gathered enough information on whether he had committed the crime.</w:t>
      </w:r>
    </w:p>
    <w:p w:rsidR="001D0C06" w:rsidRPr="00FB0E27" w:rsidRDefault="001D0C06" w:rsidP="001D0C06">
      <w:pPr>
        <w:spacing w:line="480" w:lineRule="auto"/>
        <w:rPr>
          <w:rFonts w:ascii="Times New Roman" w:hAnsi="Times New Roman" w:cs="Times New Roman"/>
          <w:sz w:val="24"/>
        </w:rPr>
      </w:pPr>
      <w:r w:rsidRPr="00FB0E27">
        <w:rPr>
          <w:rFonts w:ascii="Times New Roman" w:hAnsi="Times New Roman" w:cs="Times New Roman"/>
          <w:b/>
          <w:sz w:val="24"/>
        </w:rPr>
        <w:t>Issues:</w:t>
      </w:r>
      <w:r w:rsidRPr="00FB0E27">
        <w:rPr>
          <w:rFonts w:ascii="Times New Roman" w:hAnsi="Times New Roman" w:cs="Times New Roman"/>
          <w:sz w:val="24"/>
        </w:rPr>
        <w:t xml:space="preserve"> The main issue was the information collected from the suspect did not follow the procedures accorded to the individual under the Fifth Amendment to the Constitution which compels one not to incriminate himself.</w:t>
      </w:r>
    </w:p>
    <w:p w:rsidR="001D0C06" w:rsidRPr="00FB0E27" w:rsidRDefault="001D0C06" w:rsidP="001D0C06">
      <w:pPr>
        <w:spacing w:line="480" w:lineRule="auto"/>
        <w:rPr>
          <w:rFonts w:ascii="Times New Roman" w:hAnsi="Times New Roman" w:cs="Times New Roman"/>
          <w:sz w:val="24"/>
        </w:rPr>
      </w:pPr>
      <w:r w:rsidRPr="00FB0E27">
        <w:rPr>
          <w:rFonts w:ascii="Times New Roman" w:hAnsi="Times New Roman" w:cs="Times New Roman"/>
          <w:b/>
          <w:sz w:val="24"/>
        </w:rPr>
        <w:t>Decision or Holding:</w:t>
      </w:r>
      <w:r w:rsidRPr="00FB0E27">
        <w:rPr>
          <w:rFonts w:ascii="Times New Roman" w:hAnsi="Times New Roman" w:cs="Times New Roman"/>
          <w:sz w:val="24"/>
        </w:rPr>
        <w:t xml:space="preserve"> The decision was made</w:t>
      </w:r>
      <w:r>
        <w:rPr>
          <w:rFonts w:ascii="Times New Roman" w:hAnsi="Times New Roman" w:cs="Times New Roman"/>
          <w:sz w:val="24"/>
        </w:rPr>
        <w:t xml:space="preserve"> by the Supreme Court.</w:t>
      </w:r>
    </w:p>
    <w:p w:rsidR="001D0C06" w:rsidRPr="00FB0E27" w:rsidRDefault="001D0C06" w:rsidP="001D0C06">
      <w:pPr>
        <w:spacing w:line="480" w:lineRule="auto"/>
        <w:rPr>
          <w:rFonts w:ascii="Times New Roman" w:hAnsi="Times New Roman" w:cs="Times New Roman"/>
          <w:sz w:val="24"/>
          <w:szCs w:val="24"/>
        </w:rPr>
      </w:pPr>
      <w:r w:rsidRPr="00FB0E27">
        <w:rPr>
          <w:rFonts w:ascii="Times New Roman" w:hAnsi="Times New Roman" w:cs="Times New Roman"/>
          <w:b/>
          <w:sz w:val="24"/>
        </w:rPr>
        <w:t>Opinions</w:t>
      </w:r>
      <w:r w:rsidRPr="00FB0E27">
        <w:rPr>
          <w:rFonts w:ascii="Times New Roman" w:hAnsi="Times New Roman" w:cs="Times New Roman"/>
          <w:sz w:val="24"/>
        </w:rPr>
        <w:t>:</w:t>
      </w:r>
      <w:r w:rsidRPr="00FB0E27">
        <w:rPr>
          <w:rFonts w:ascii="Times New Roman" w:hAnsi="Times New Roman" w:cs="Times New Roman"/>
          <w:sz w:val="24"/>
          <w:szCs w:val="24"/>
        </w:rPr>
        <w:t xml:space="preserve"> The case was not complete and needed further interrogation before final judgment.</w:t>
      </w:r>
    </w:p>
    <w:p w:rsidR="001D0C06" w:rsidRPr="00FB0E27" w:rsidRDefault="001D0C06" w:rsidP="001D0C06">
      <w:pPr>
        <w:spacing w:line="480" w:lineRule="auto"/>
        <w:rPr>
          <w:rFonts w:ascii="Times New Roman" w:hAnsi="Times New Roman" w:cs="Times New Roman"/>
          <w:sz w:val="24"/>
        </w:rPr>
      </w:pPr>
      <w:r w:rsidRPr="00FB0E27">
        <w:rPr>
          <w:rFonts w:ascii="Times New Roman" w:hAnsi="Times New Roman" w:cs="Times New Roman"/>
          <w:b/>
          <w:sz w:val="24"/>
        </w:rPr>
        <w:t>Judgment:</w:t>
      </w:r>
      <w:r w:rsidRPr="00FB0E27">
        <w:rPr>
          <w:rFonts w:ascii="Times New Roman" w:hAnsi="Times New Roman" w:cs="Times New Roman"/>
          <w:sz w:val="24"/>
        </w:rPr>
        <w:t xml:space="preserve"> The Supreme Court stated that the prosecution might not rely on statements coming from custodial interrogation of the defendant unless there was use of procedural safeguards to secure privilege against self-incrimination.</w:t>
      </w:r>
    </w:p>
    <w:p w:rsidR="001D0C06" w:rsidRPr="00FE24F8" w:rsidRDefault="001D0C06" w:rsidP="001D0C06">
      <w:pPr>
        <w:spacing w:line="480" w:lineRule="auto"/>
        <w:rPr>
          <w:rFonts w:ascii="Times New Roman" w:hAnsi="Times New Roman" w:cs="Times New Roman"/>
          <w:sz w:val="24"/>
          <w:szCs w:val="24"/>
        </w:rPr>
      </w:pPr>
      <w:r w:rsidRPr="00FB0E27">
        <w:rPr>
          <w:rFonts w:ascii="Times New Roman" w:hAnsi="Times New Roman" w:cs="Times New Roman"/>
          <w:b/>
          <w:sz w:val="24"/>
        </w:rPr>
        <w:t>Your Opinion:</w:t>
      </w:r>
      <w:r w:rsidRPr="00FB0E27">
        <w:rPr>
          <w:rFonts w:ascii="Times New Roman" w:hAnsi="Times New Roman" w:cs="Times New Roman"/>
          <w:sz w:val="24"/>
        </w:rPr>
        <w:t xml:space="preserve"> In my opinion, it was unreasonable to jail a suspect for over 20 years on the suspicion claims. The phoenix police officers would have done thorough investigation and get to the root course of the matter then take him the court process having gathered enough information. </w:t>
      </w:r>
    </w:p>
    <w:sectPr w:rsidR="001D0C06" w:rsidRPr="00FE24F8" w:rsidSect="007F70F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6535" w:rsidRDefault="00E56535" w:rsidP="007F70FA">
      <w:pPr>
        <w:spacing w:after="0" w:line="240" w:lineRule="auto"/>
      </w:pPr>
      <w:r>
        <w:separator/>
      </w:r>
    </w:p>
  </w:endnote>
  <w:endnote w:type="continuationSeparator" w:id="0">
    <w:p w:rsidR="00E56535" w:rsidRDefault="00E56535" w:rsidP="007F7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6535" w:rsidRDefault="00E56535" w:rsidP="007F70FA">
      <w:pPr>
        <w:spacing w:after="0" w:line="240" w:lineRule="auto"/>
      </w:pPr>
      <w:r>
        <w:separator/>
      </w:r>
    </w:p>
  </w:footnote>
  <w:footnote w:type="continuationSeparator" w:id="0">
    <w:p w:rsidR="00E56535" w:rsidRDefault="00E56535" w:rsidP="007F70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0637775"/>
      <w:docPartObj>
        <w:docPartGallery w:val="Page Numbers (Top of Page)"/>
        <w:docPartUnique/>
      </w:docPartObj>
    </w:sdtPr>
    <w:sdtEndPr>
      <w:rPr>
        <w:noProof/>
      </w:rPr>
    </w:sdtEndPr>
    <w:sdtContent>
      <w:p w:rsidR="007F70FA" w:rsidRDefault="0015372E" w:rsidP="0015372E">
        <w:pPr>
          <w:pStyle w:val="Header"/>
          <w:jc w:val="right"/>
        </w:pPr>
        <w:r w:rsidRPr="007F70FA">
          <w:rPr>
            <w:rFonts w:ascii="Times New Roman" w:hAnsi="Times New Roman" w:cs="Times New Roman"/>
            <w:sz w:val="24"/>
            <w:szCs w:val="24"/>
          </w:rPr>
          <w:t xml:space="preserve">INTERNATIONAL JUSTICE SYSTEMS AND CRIMINAL JUSTICE </w:t>
        </w:r>
        <w:r>
          <w:rPr>
            <w:rFonts w:ascii="Times New Roman" w:hAnsi="Times New Roman" w:cs="Times New Roman"/>
            <w:sz w:val="24"/>
            <w:szCs w:val="24"/>
          </w:rPr>
          <w:tab/>
        </w:r>
        <w:r w:rsidR="007F70FA">
          <w:fldChar w:fldCharType="begin"/>
        </w:r>
        <w:r w:rsidR="007F70FA">
          <w:instrText xml:space="preserve"> PAGE   \* MERGEFORMAT </w:instrText>
        </w:r>
        <w:r w:rsidR="007F70FA">
          <w:fldChar w:fldCharType="separate"/>
        </w:r>
        <w:r w:rsidR="005D4D72">
          <w:rPr>
            <w:noProof/>
          </w:rPr>
          <w:t>2</w:t>
        </w:r>
        <w:r w:rsidR="007F70FA">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0FA" w:rsidRPr="007F70FA" w:rsidRDefault="007F70FA" w:rsidP="007F70FA">
    <w:pPr>
      <w:pStyle w:val="Header"/>
      <w:jc w:val="right"/>
      <w:rPr>
        <w:rFonts w:ascii="Times New Roman" w:hAnsi="Times New Roman" w:cs="Times New Roman"/>
        <w:sz w:val="24"/>
        <w:szCs w:val="24"/>
      </w:rPr>
    </w:pPr>
    <w:r w:rsidRPr="007F70FA">
      <w:rPr>
        <w:rFonts w:ascii="Times New Roman" w:hAnsi="Times New Roman" w:cs="Times New Roman"/>
        <w:sz w:val="24"/>
        <w:szCs w:val="24"/>
      </w:rPr>
      <w:t xml:space="preserve">INTERNATIONAL JUSTICE SYSTEMS AND CRIMINAL JUSTICE </w:t>
    </w:r>
    <w:r w:rsidRPr="007F70FA">
      <w:rPr>
        <w:rFonts w:ascii="Times New Roman" w:hAnsi="Times New Roman" w:cs="Times New Roman"/>
        <w:sz w:val="24"/>
        <w:szCs w:val="24"/>
      </w:rPr>
      <w:tab/>
    </w:r>
    <w:sdt>
      <w:sdtPr>
        <w:rPr>
          <w:rFonts w:ascii="Times New Roman" w:hAnsi="Times New Roman" w:cs="Times New Roman"/>
          <w:sz w:val="24"/>
          <w:szCs w:val="24"/>
        </w:rPr>
        <w:id w:val="308130602"/>
        <w:docPartObj>
          <w:docPartGallery w:val="Page Numbers (Top of Page)"/>
          <w:docPartUnique/>
        </w:docPartObj>
      </w:sdtPr>
      <w:sdtEndPr>
        <w:rPr>
          <w:noProof/>
        </w:rPr>
      </w:sdtEndPr>
      <w:sdtContent>
        <w:r w:rsidRPr="007F70FA">
          <w:rPr>
            <w:rFonts w:ascii="Times New Roman" w:hAnsi="Times New Roman" w:cs="Times New Roman"/>
            <w:sz w:val="24"/>
            <w:szCs w:val="24"/>
          </w:rPr>
          <w:fldChar w:fldCharType="begin"/>
        </w:r>
        <w:r w:rsidRPr="007F70FA">
          <w:rPr>
            <w:rFonts w:ascii="Times New Roman" w:hAnsi="Times New Roman" w:cs="Times New Roman"/>
            <w:sz w:val="24"/>
            <w:szCs w:val="24"/>
          </w:rPr>
          <w:instrText xml:space="preserve"> PAGE   \* MERGEFORMAT </w:instrText>
        </w:r>
        <w:r w:rsidRPr="007F70FA">
          <w:rPr>
            <w:rFonts w:ascii="Times New Roman" w:hAnsi="Times New Roman" w:cs="Times New Roman"/>
            <w:sz w:val="24"/>
            <w:szCs w:val="24"/>
          </w:rPr>
          <w:fldChar w:fldCharType="separate"/>
        </w:r>
        <w:r w:rsidR="005D4D72">
          <w:rPr>
            <w:rFonts w:ascii="Times New Roman" w:hAnsi="Times New Roman" w:cs="Times New Roman"/>
            <w:noProof/>
            <w:sz w:val="24"/>
            <w:szCs w:val="24"/>
          </w:rPr>
          <w:t>1</w:t>
        </w:r>
        <w:r w:rsidRPr="007F70F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E22"/>
    <w:rsid w:val="00051779"/>
    <w:rsid w:val="0015372E"/>
    <w:rsid w:val="001D0C06"/>
    <w:rsid w:val="002D117F"/>
    <w:rsid w:val="003902DD"/>
    <w:rsid w:val="004C073B"/>
    <w:rsid w:val="005D4D72"/>
    <w:rsid w:val="007F70FA"/>
    <w:rsid w:val="008412FB"/>
    <w:rsid w:val="00A63105"/>
    <w:rsid w:val="00AE756D"/>
    <w:rsid w:val="00B40031"/>
    <w:rsid w:val="00CB1E32"/>
    <w:rsid w:val="00D42E22"/>
    <w:rsid w:val="00D90E73"/>
    <w:rsid w:val="00E56535"/>
    <w:rsid w:val="00EB5AE6"/>
    <w:rsid w:val="00EC098F"/>
    <w:rsid w:val="00FE2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0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0FA"/>
  </w:style>
  <w:style w:type="paragraph" w:styleId="Footer">
    <w:name w:val="footer"/>
    <w:basedOn w:val="Normal"/>
    <w:link w:val="FooterChar"/>
    <w:uiPriority w:val="99"/>
    <w:unhideWhenUsed/>
    <w:rsid w:val="007F70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0FA"/>
  </w:style>
  <w:style w:type="character" w:styleId="Hyperlink">
    <w:name w:val="Hyperlink"/>
    <w:basedOn w:val="DefaultParagraphFont"/>
    <w:uiPriority w:val="99"/>
    <w:semiHidden/>
    <w:unhideWhenUsed/>
    <w:rsid w:val="007F70F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0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0FA"/>
  </w:style>
  <w:style w:type="paragraph" w:styleId="Footer">
    <w:name w:val="footer"/>
    <w:basedOn w:val="Normal"/>
    <w:link w:val="FooterChar"/>
    <w:uiPriority w:val="99"/>
    <w:unhideWhenUsed/>
    <w:rsid w:val="007F70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0FA"/>
  </w:style>
  <w:style w:type="character" w:styleId="Hyperlink">
    <w:name w:val="Hyperlink"/>
    <w:basedOn w:val="DefaultParagraphFont"/>
    <w:uiPriority w:val="99"/>
    <w:semiHidden/>
    <w:unhideWhenUsed/>
    <w:rsid w:val="007F70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63052-9CF2-4E4D-BFAE-5600059FF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2019-11-02T04:27:00Z</dcterms:created>
  <dcterms:modified xsi:type="dcterms:W3CDTF">2019-11-02T04:27:00Z</dcterms:modified>
</cp:coreProperties>
</file>